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8F8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tbl>
      <w:tblPr>
        <w:tblStyle w:val="3"/>
        <w:tblW w:w="14957" w:type="dxa"/>
        <w:tblInd w:w="-5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091"/>
        <w:gridCol w:w="1270"/>
        <w:gridCol w:w="721"/>
        <w:gridCol w:w="1110"/>
        <w:gridCol w:w="1443"/>
        <w:gridCol w:w="6000"/>
        <w:gridCol w:w="793"/>
        <w:gridCol w:w="721"/>
      </w:tblGrid>
      <w:tr w14:paraId="0CD4F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6960F">
            <w:pPr>
              <w:jc w:val="center"/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F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42"/>
                <w:szCs w:val="4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2"/>
                <w:szCs w:val="42"/>
                <w:u w:val="none"/>
                <w:lang w:val="en-US" w:eastAsia="zh-CN" w:bidi="ar"/>
              </w:rPr>
              <w:t>健康药业权属企业人员需求计划明细表</w:t>
            </w:r>
          </w:p>
        </w:tc>
      </w:tr>
      <w:tr w14:paraId="317C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E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招聘单位（全称）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DD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37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2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6F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6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7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1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DE3A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630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353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山东建联盛嘉中药有限公司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AF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中医师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95B4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03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AF5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中医学、中西医结合专业</w:t>
            </w:r>
          </w:p>
        </w:tc>
        <w:tc>
          <w:tcPr>
            <w:tcW w:w="6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880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1.年龄45周岁及以下；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2.具备执业医师资格，完成执业注册；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3.具备医学类中级及以上职称或从业经验5年及以上者，可适当放宽年龄条件；</w:t>
            </w:r>
          </w:p>
          <w:p w14:paraId="0D32BA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4.遵守《医师法》及医疗机构各项规章制度，无不良执业记录。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F81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济南市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DEB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776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D63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E3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山东建联盛嘉中药有限公司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56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针灸推拿师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1AA7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810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DB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中医学、中西医结合专业</w:t>
            </w:r>
          </w:p>
        </w:tc>
        <w:tc>
          <w:tcPr>
            <w:tcW w:w="6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332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年龄45周岁及以下；</w:t>
            </w:r>
          </w:p>
          <w:p w14:paraId="417E7DE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具备中医类执业医师资格，完成执业注册；</w:t>
            </w:r>
          </w:p>
          <w:p w14:paraId="6B2925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能独立开展针灸、推拿、按摩、艾灸等中医诊疗服务；</w:t>
            </w:r>
          </w:p>
          <w:p w14:paraId="7E43260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具备医学类中级及以上职称或针灸推拿从业经验5年及以上者，可适当放宽年龄、资格条件；</w:t>
            </w:r>
          </w:p>
          <w:p w14:paraId="21F26A4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遵守《医师法》及医疗机构各项规章制度，无不良执业记录。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2A7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济南市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C99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A96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C21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DE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山东建联盛嘉中药有限公司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1D7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护士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521E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9D3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1A4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护理类</w:t>
            </w:r>
          </w:p>
        </w:tc>
        <w:tc>
          <w:tcPr>
            <w:tcW w:w="6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64E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1.40周岁及以下；</w:t>
            </w:r>
          </w:p>
          <w:p w14:paraId="016C49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2.具备护士资格证；</w:t>
            </w:r>
          </w:p>
          <w:p w14:paraId="659F9D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240" w:lineRule="auto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/>
              </w:rPr>
              <w:t>3.具备1年及以上护理工作经验。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8C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济南市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7C6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0EBB565">
      <w:bookmarkStart w:id="0" w:name="_GoBack"/>
      <w:bookmarkEnd w:id="0"/>
    </w:p>
    <w:sectPr>
      <w:pgSz w:w="16838" w:h="11906" w:orient="landscape"/>
      <w:pgMar w:top="1587" w:right="1701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7">
      <wne:fci wne:fciName="AcceptAllChangesInDo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B39257"/>
    <w:multiLevelType w:val="singleLevel"/>
    <w:tmpl w:val="F8B3925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75D5F"/>
    <w:rsid w:val="1BBE1426"/>
    <w:rsid w:val="29DA4A82"/>
    <w:rsid w:val="2E9460F9"/>
    <w:rsid w:val="3BEE1FD7"/>
    <w:rsid w:val="411A17D2"/>
    <w:rsid w:val="4C794E06"/>
    <w:rsid w:val="5C497C75"/>
    <w:rsid w:val="5CA7743E"/>
    <w:rsid w:val="612C5112"/>
    <w:rsid w:val="63890E63"/>
    <w:rsid w:val="7B2C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character" w:customStyle="1" w:styleId="5">
    <w:name w:val="font7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265</Characters>
  <Lines>0</Lines>
  <Paragraphs>0</Paragraphs>
  <TotalTime>0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2022-11-22T01:28:00Z</dcterms:created>
  <dc:creator>Administrator</dc:creator>
  <cp:lastModifiedBy>Administrator</cp:lastModifiedBy>
  <dcterms:modified xsi:type="dcterms:W3CDTF">2026-08-06T09:46:57Z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B0F0FA0931A14B4E807BC13DCACEABB4</vt:lpwstr>
  </property>
  <property fmtid="{D5CDD505-2E9C-101B-9397-08002B2CF9AE}" pid="4" name="KSOTemplateDocerSaveRecord">
    <vt:lpwstr>eyJoZGlkIjoiYzQ5ZDFjZTUyYzU5NjhiNWI1MzRhNzljNTdhYTFhZmUiLCJ1c2VySWQiOiIyNTg1NjIwMDYifQ==</vt:lpwstr>
  </property>
</Properties>
</file>